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5B" w:rsidRPr="00EB342C" w:rsidRDefault="00FA68C7" w:rsidP="000D6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42C">
        <w:rPr>
          <w:rFonts w:ascii="Times New Roman" w:hAnsi="Times New Roman" w:cs="Times New Roman"/>
          <w:sz w:val="28"/>
          <w:szCs w:val="28"/>
        </w:rPr>
        <w:t>Сценарий</w:t>
      </w:r>
      <w:r w:rsidR="000D645B" w:rsidRPr="00EB342C">
        <w:rPr>
          <w:rFonts w:ascii="Times New Roman" w:hAnsi="Times New Roman" w:cs="Times New Roman"/>
          <w:sz w:val="28"/>
          <w:szCs w:val="28"/>
        </w:rPr>
        <w:t xml:space="preserve"> по внеклассному занятию.</w:t>
      </w:r>
    </w:p>
    <w:p w:rsidR="000D645B" w:rsidRPr="00EB342C" w:rsidRDefault="000D645B" w:rsidP="000D645B">
      <w:pPr>
        <w:rPr>
          <w:rFonts w:ascii="Times New Roman" w:hAnsi="Times New Roman" w:cs="Times New Roman"/>
          <w:sz w:val="28"/>
          <w:szCs w:val="28"/>
        </w:rPr>
      </w:pPr>
    </w:p>
    <w:p w:rsidR="000D645B" w:rsidRPr="00EB342C" w:rsidRDefault="001F21B8" w:rsidP="000D6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0976" w:rsidRPr="00EB342C">
        <w:rPr>
          <w:rFonts w:ascii="Times New Roman" w:hAnsi="Times New Roman" w:cs="Times New Roman"/>
          <w:sz w:val="28"/>
          <w:szCs w:val="28"/>
        </w:rPr>
        <w:t xml:space="preserve">.Тема занятия: </w:t>
      </w:r>
      <w:r w:rsidR="00A05886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CB1049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270847">
        <w:rPr>
          <w:rFonts w:ascii="Times New Roman" w:hAnsi="Times New Roman" w:cs="Times New Roman"/>
          <w:sz w:val="28"/>
          <w:szCs w:val="28"/>
        </w:rPr>
        <w:t xml:space="preserve">тревожности </w:t>
      </w:r>
      <w:r w:rsidR="00CB1049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3FC" w:rsidRDefault="005733FC" w:rsidP="000D6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645B" w:rsidRPr="00EB342C">
        <w:rPr>
          <w:rFonts w:ascii="Times New Roman" w:hAnsi="Times New Roman" w:cs="Times New Roman"/>
          <w:sz w:val="28"/>
          <w:szCs w:val="28"/>
        </w:rPr>
        <w:t xml:space="preserve">.Цель занятия: </w:t>
      </w:r>
      <w:r w:rsidR="008C3A00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270847">
        <w:rPr>
          <w:rFonts w:ascii="Times New Roman" w:hAnsi="Times New Roman" w:cs="Times New Roman"/>
          <w:sz w:val="28"/>
          <w:szCs w:val="28"/>
        </w:rPr>
        <w:t xml:space="preserve">тревожности </w:t>
      </w:r>
      <w:r w:rsidR="008C3A00">
        <w:rPr>
          <w:rFonts w:ascii="Times New Roman" w:hAnsi="Times New Roman" w:cs="Times New Roman"/>
          <w:sz w:val="28"/>
          <w:szCs w:val="28"/>
        </w:rPr>
        <w:t xml:space="preserve"> у младших школьников</w:t>
      </w:r>
      <w:r w:rsidR="00A05886" w:rsidRPr="00A05886">
        <w:rPr>
          <w:rFonts w:ascii="Times New Roman" w:hAnsi="Times New Roman" w:cs="Times New Roman"/>
          <w:sz w:val="28"/>
          <w:szCs w:val="28"/>
        </w:rPr>
        <w:t>.</w:t>
      </w:r>
      <w:r w:rsidR="006B206A" w:rsidRPr="009342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6B206A">
        <w:rPr>
          <w:rFonts w:ascii="Times New Roman" w:hAnsi="Times New Roman" w:cs="Times New Roman"/>
          <w:sz w:val="28"/>
          <w:szCs w:val="28"/>
        </w:rPr>
        <w:t>.</w:t>
      </w:r>
      <w:r w:rsidR="006B206A" w:rsidRPr="0093429C">
        <w:rPr>
          <w:rFonts w:ascii="Times New Roman" w:hAnsi="Times New Roman" w:cs="Times New Roman"/>
          <w:sz w:val="28"/>
          <w:szCs w:val="28"/>
        </w:rPr>
        <w:t>Оборудование: Л</w:t>
      </w:r>
      <w:r w:rsidR="00C70D18">
        <w:rPr>
          <w:rFonts w:ascii="Times New Roman" w:hAnsi="Times New Roman" w:cs="Times New Roman"/>
          <w:sz w:val="28"/>
          <w:szCs w:val="28"/>
        </w:rPr>
        <w:t>и</w:t>
      </w:r>
      <w:r w:rsidR="00270847">
        <w:rPr>
          <w:rFonts w:ascii="Times New Roman" w:hAnsi="Times New Roman" w:cs="Times New Roman"/>
          <w:sz w:val="28"/>
          <w:szCs w:val="28"/>
        </w:rPr>
        <w:t>сточки бумаги, шариковые ручки</w:t>
      </w:r>
      <w:r w:rsidR="00D50DD0">
        <w:rPr>
          <w:rFonts w:ascii="Times New Roman" w:hAnsi="Times New Roman" w:cs="Times New Roman"/>
          <w:sz w:val="28"/>
          <w:szCs w:val="28"/>
        </w:rPr>
        <w:t>.</w:t>
      </w:r>
    </w:p>
    <w:p w:rsidR="000D645B" w:rsidRPr="00270847" w:rsidRDefault="005733FC" w:rsidP="000D645B">
      <w:pPr>
        <w:rPr>
          <w:rStyle w:val="b-serp-urlmar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06A" w:rsidRPr="00270847">
        <w:rPr>
          <w:rFonts w:ascii="Times New Roman" w:hAnsi="Times New Roman" w:cs="Times New Roman"/>
          <w:sz w:val="28"/>
          <w:szCs w:val="28"/>
        </w:rPr>
        <w:t>.</w:t>
      </w:r>
      <w:r w:rsidR="000D645B" w:rsidRPr="00EB342C">
        <w:rPr>
          <w:rFonts w:ascii="Times New Roman" w:hAnsi="Times New Roman" w:cs="Times New Roman"/>
          <w:sz w:val="28"/>
          <w:szCs w:val="28"/>
        </w:rPr>
        <w:t>Литература</w:t>
      </w:r>
      <w:r w:rsidR="00270847" w:rsidRPr="00270847">
        <w:rPr>
          <w:rStyle w:val="b-serp-urlitem"/>
          <w:rFonts w:ascii="Times New Roman" w:hAnsi="Times New Roman" w:cs="Times New Roman"/>
          <w:sz w:val="28"/>
          <w:szCs w:val="28"/>
        </w:rPr>
        <w:t xml:space="preserve">: </w:t>
      </w:r>
      <w:hyperlink r:id="rId7" w:tgtFrame="_blank" w:history="1">
        <w:proofErr w:type="spellStart"/>
        <w:r w:rsidR="00270847" w:rsidRPr="002708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psycabi</w:t>
        </w:r>
        <w:proofErr w:type="spellEnd"/>
        <w:r w:rsidR="00270847" w:rsidRPr="002708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270847" w:rsidRPr="002708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net</w:t>
        </w:r>
      </w:hyperlink>
      <w:r w:rsidR="00270847" w:rsidRPr="00270847">
        <w:rPr>
          <w:rStyle w:val="b-serp-urlmark"/>
          <w:rFonts w:ascii="Times New Roman" w:hAnsi="Times New Roman" w:cs="Times New Roman"/>
          <w:color w:val="000000" w:themeColor="text1"/>
          <w:sz w:val="24"/>
          <w:szCs w:val="24"/>
        </w:rPr>
        <w:t>›</w:t>
      </w:r>
      <w:hyperlink r:id="rId8" w:tgtFrame="_blank" w:history="1">
        <w:r w:rsidR="00270847" w:rsidRPr="002708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…571…</w:t>
        </w:r>
        <w:proofErr w:type="spellStart"/>
        <w:r w:rsidR="00270847" w:rsidRPr="00270847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fillips</w:t>
        </w:r>
        <w:r w:rsidR="00270847" w:rsidRPr="002708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</w:t>
        </w:r>
        <w:proofErr w:type="spellEnd"/>
        <w:r w:rsidR="00270847" w:rsidRPr="002708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0847" w:rsidRPr="00270847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na</w:t>
        </w:r>
        <w:proofErr w:type="spellEnd"/>
        <w:r w:rsidR="00270847" w:rsidRPr="002708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…</w:t>
        </w:r>
        <w:proofErr w:type="spellStart"/>
        <w:r w:rsidR="00270847" w:rsidRPr="00270847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trevozhnost</w:t>
        </w:r>
        <w:proofErr w:type="spellEnd"/>
        <w:r w:rsidR="00270847" w:rsidRPr="002708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0847" w:rsidRPr="00270847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metodika</w:t>
        </w:r>
        <w:proofErr w:type="spellEnd"/>
      </w:hyperlink>
      <w:r w:rsidR="00270847" w:rsidRPr="00270847">
        <w:rPr>
          <w:rStyle w:val="b-serp-urlitem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9" w:tgtFrame="_blank" w:history="1">
        <w:r w:rsidR="00270847" w:rsidRPr="002708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azps.ru</w:t>
        </w:r>
      </w:hyperlink>
      <w:r w:rsidR="00270847" w:rsidRPr="00270847">
        <w:rPr>
          <w:rStyle w:val="b-serp-urlmark"/>
          <w:rFonts w:ascii="Times New Roman" w:hAnsi="Times New Roman" w:cs="Times New Roman"/>
          <w:color w:val="000000" w:themeColor="text1"/>
          <w:sz w:val="24"/>
          <w:szCs w:val="24"/>
        </w:rPr>
        <w:t>›</w:t>
      </w:r>
      <w:hyperlink r:id="rId10" w:tgtFrame="_blank" w:history="1">
        <w:r w:rsidR="00270847" w:rsidRPr="002708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Описания</w:t>
        </w:r>
      </w:hyperlink>
      <w:r w:rsidR="00270847" w:rsidRPr="00270847">
        <w:rPr>
          <w:rStyle w:val="b-serp-urlmark"/>
          <w:rFonts w:ascii="Times New Roman" w:hAnsi="Times New Roman" w:cs="Times New Roman"/>
          <w:color w:val="000000" w:themeColor="text1"/>
          <w:sz w:val="24"/>
          <w:szCs w:val="24"/>
        </w:rPr>
        <w:t>›</w:t>
      </w:r>
      <w:hyperlink r:id="rId11" w:tgtFrame="_blank" w:history="1">
        <w:r w:rsidR="00270847" w:rsidRPr="002708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tests_</w:t>
        </w:r>
        <w:r w:rsidR="00270847" w:rsidRPr="00270847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philips</w:t>
        </w:r>
        <w:r w:rsidR="00270847" w:rsidRPr="002708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.html</w:t>
        </w:r>
      </w:hyperlink>
      <w:r w:rsidR="00270847">
        <w:rPr>
          <w:rStyle w:val="b-serp-urlitem"/>
        </w:rPr>
        <w:t>.</w:t>
      </w:r>
    </w:p>
    <w:p w:rsidR="00EB342C" w:rsidRPr="00270847" w:rsidRDefault="00EB342C" w:rsidP="00EB342C">
      <w:pPr>
        <w:jc w:val="center"/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5A7C" w:rsidRPr="00270847" w:rsidRDefault="00E15A7C" w:rsidP="00EB342C">
      <w:pPr>
        <w:jc w:val="center"/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5A7C" w:rsidRPr="00270847" w:rsidRDefault="00E15A7C" w:rsidP="00EB342C">
      <w:pPr>
        <w:jc w:val="center"/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42C" w:rsidRDefault="00EB342C" w:rsidP="00EB342C">
      <w:pPr>
        <w:jc w:val="center"/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  <w:t>План занятия:</w:t>
      </w:r>
    </w:p>
    <w:p w:rsidR="00EB342C" w:rsidRPr="00D50DD0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учащихся.</w:t>
      </w:r>
    </w:p>
    <w:p w:rsidR="00D50DD0" w:rsidRPr="00D50DD0" w:rsidRDefault="00270847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84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уч-ся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ADD">
        <w:rPr>
          <w:rFonts w:ascii="Times New Roman" w:eastAsia="Times New Roman" w:hAnsi="Times New Roman" w:cs="Times New Roman"/>
          <w:sz w:val="28"/>
          <w:szCs w:val="28"/>
          <w:lang w:eastAsia="ru-RU"/>
        </w:rPr>
        <w:t>« Если весело живется – делай так».</w:t>
      </w:r>
    </w:p>
    <w:p w:rsidR="00D50DD0" w:rsidRDefault="00842ADD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уч-ся « Чего я боюсь»</w:t>
      </w:r>
      <w:r w:rsidR="00CB1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42C" w:rsidRDefault="006C0566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r w:rsidR="00551D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тревожности ребенка</w:t>
      </w:r>
      <w:r w:rsidR="00EB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342C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полученных результатов.</w:t>
      </w:r>
    </w:p>
    <w:p w:rsidR="00EB342C" w:rsidRDefault="00EB342C" w:rsidP="00EB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занятия.</w:t>
      </w:r>
    </w:p>
    <w:p w:rsidR="007A6062" w:rsidRDefault="00EB342C" w:rsidP="00573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уч-ся на выход.</w:t>
      </w:r>
    </w:p>
    <w:p w:rsidR="005733FC" w:rsidRDefault="005733FC" w:rsidP="0057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FC" w:rsidRPr="005733FC" w:rsidRDefault="005733FC" w:rsidP="00573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5B" w:rsidRPr="00EB342C" w:rsidRDefault="000D645B" w:rsidP="000D6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42C">
        <w:rPr>
          <w:rFonts w:ascii="Times New Roman" w:hAnsi="Times New Roman" w:cs="Times New Roman"/>
          <w:sz w:val="28"/>
          <w:szCs w:val="28"/>
        </w:rPr>
        <w:lastRenderedPageBreak/>
        <w:t>Развернутый сценарий занятия.</w:t>
      </w:r>
    </w:p>
    <w:tbl>
      <w:tblPr>
        <w:tblStyle w:val="a4"/>
        <w:tblpPr w:leftFromText="180" w:rightFromText="180" w:vertAnchor="text" w:tblpY="1"/>
        <w:tblOverlap w:val="never"/>
        <w:tblW w:w="13433" w:type="dxa"/>
        <w:tblLook w:val="04A0" w:firstRow="1" w:lastRow="0" w:firstColumn="1" w:lastColumn="0" w:noHBand="0" w:noVBand="1"/>
      </w:tblPr>
      <w:tblGrid>
        <w:gridCol w:w="1951"/>
        <w:gridCol w:w="5528"/>
        <w:gridCol w:w="3544"/>
        <w:gridCol w:w="2410"/>
      </w:tblGrid>
      <w:tr w:rsidR="0053727D" w:rsidTr="0053727D">
        <w:tc>
          <w:tcPr>
            <w:tcW w:w="1951" w:type="dxa"/>
          </w:tcPr>
          <w:p w:rsidR="0053727D" w:rsidRPr="001B670E" w:rsidRDefault="0053727D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5528" w:type="dxa"/>
          </w:tcPr>
          <w:p w:rsidR="0053727D" w:rsidRPr="001B670E" w:rsidRDefault="0053727D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:rsidR="0053727D" w:rsidRPr="001B670E" w:rsidRDefault="0053727D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классного руководителя</w:t>
            </w:r>
          </w:p>
        </w:tc>
        <w:tc>
          <w:tcPr>
            <w:tcW w:w="2410" w:type="dxa"/>
          </w:tcPr>
          <w:p w:rsidR="0053727D" w:rsidRPr="001B670E" w:rsidRDefault="0053727D" w:rsidP="00EB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53727D" w:rsidTr="0053727D">
        <w:tc>
          <w:tcPr>
            <w:tcW w:w="1951" w:type="dxa"/>
          </w:tcPr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часть.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3727D" w:rsidRPr="007C0976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976">
              <w:rPr>
                <w:rFonts w:ascii="Times New Roman" w:hAnsi="Times New Roman" w:cs="Times New Roman"/>
                <w:sz w:val="24"/>
                <w:szCs w:val="24"/>
              </w:rPr>
              <w:t>Здравству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йте, дорогие ребята!</w:t>
            </w:r>
            <w:bookmarkStart w:id="0" w:name="_GoBack"/>
            <w:bookmarkEnd w:id="0"/>
          </w:p>
          <w:p w:rsidR="0053727D" w:rsidRDefault="0053727D" w:rsidP="00CB1049">
            <w:pPr>
              <w:pStyle w:val="a6"/>
            </w:pPr>
            <w:r>
              <w:t xml:space="preserve"> - Я предлагаю вам немного поиграть.</w:t>
            </w:r>
          </w:p>
          <w:p w:rsidR="0053727D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Если весело живется – делай так»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Весь класс </w:t>
            </w: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сидит на стульях по кругу, водящий (им может быть по очереди каждый из учащихся) задает какое-либо веселое движение (хлопки, притопы, щелканье языком), остальные все вместе повторяют его, произнося при этом: «Если весело живется, делай так». </w:t>
            </w:r>
          </w:p>
          <w:p w:rsidR="0053727D" w:rsidRDefault="0053727D" w:rsidP="00842ADD">
            <w:pPr>
              <w:pStyle w:val="a6"/>
            </w:pPr>
            <w:r w:rsidRPr="001C470F">
              <w:t>       Упражнение продолжается до тех пор, пока каждый не побудет ведущим.</w:t>
            </w:r>
          </w:p>
          <w:p w:rsidR="0053727D" w:rsidRDefault="0053727D" w:rsidP="00842ADD">
            <w:pPr>
              <w:pStyle w:val="a6"/>
            </w:pPr>
            <w:r>
              <w:t>- Вот еще одна игра, в которую мы  с вами будем играть.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"Чего я боюсь?»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Развешаны таблички с ответами «да», «нет», «иногда» на разных стенах кабинета. Послушайте утверждения, которые вы будите читать, подумайте, выберите ответ и встаньте рядом с нужной табличкой. 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следующие утверждения: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-  Я волнуюсь по поводу своей учебы.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-  Я сильно нервничаю перед контрольной работой и во время ее выполнения.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-  У меня часто болит голова или живот.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-  Мне трудно сосредоточиться.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-  Мне трудно принимать решения.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-  Иногда мне немного страшно знакомиться с новыми людьми.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-  Я чувствую, что на меня давят другие люди.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-  Ночью я не всегда отдыхаю хорошо.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-  Думаю, я слишком много волнуюсь.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-  Взрослые слишком многого от меня ждут.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-  Я боюсь ошибаться и проигрывать.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Можно спросить детей, похожи ли их проблемы. Многие ли отвечали на вопросы одинаково?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Человеку свойственно тревожиться в ситуациях, когда есть какая-то неопределенность, например, неожиданная контрольная работа, или вы не выполнили домашнее задание и не знаете, </w:t>
            </w: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к этому отнесется учитель.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Вы можете начать переживать неудачу заранее, еще даже не отдавая себе отчета в том, что вас конкретно беспокоит. Бывают ли у вас такие ситуации, что вы выучили стихотворение, но боитесь, что не сможете рассказать его без ошибок? Вспомните такие случаи.</w:t>
            </w:r>
          </w:p>
          <w:p w:rsidR="0053727D" w:rsidRPr="001C470F" w:rsidRDefault="0053727D" w:rsidP="00842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Волноваться перед контрольной работой или перед ответом у доски – это нормально. Волнение помогает нам собраться, лучше вспомнить материал, но только в том случае, если оно не очень сильное. Если же слишком тревожимся, то, наоборот, иногда, забываем даже то, что знаем хорошо. Можно научиться справляться со </w:t>
            </w:r>
            <w:proofErr w:type="gramStart"/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proofErr w:type="gramEnd"/>
            <w:r w:rsidRPr="001C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страхом, стоит только захотеть. Для этого научиться верить в свои силы и не бояться делать ошибки.</w:t>
            </w:r>
          </w:p>
          <w:p w:rsidR="0053727D" w:rsidRDefault="0053727D" w:rsidP="00842ADD"/>
          <w:p w:rsidR="0053727D" w:rsidRPr="007C0976" w:rsidRDefault="0053727D" w:rsidP="00842ADD">
            <w:pPr>
              <w:pStyle w:val="a6"/>
            </w:pPr>
          </w:p>
        </w:tc>
        <w:tc>
          <w:tcPr>
            <w:tcW w:w="3544" w:type="dxa"/>
          </w:tcPr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Приветствует учащихся.</w:t>
            </w: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Объясняет правила игр.</w:t>
            </w: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игры.</w:t>
            </w: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Прочитывает утверждения.</w:t>
            </w: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7C0976" w:rsidRDefault="0053727D" w:rsidP="004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Здравствуйте!</w:t>
            </w: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C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 правила игр.</w:t>
            </w:r>
          </w:p>
          <w:p w:rsidR="0053727D" w:rsidRDefault="0053727D" w:rsidP="00CB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CB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CB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игры.</w:t>
            </w: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 учителя.</w:t>
            </w: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D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ответы и аргументируют их.</w:t>
            </w: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3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7D" w:rsidRPr="001D61D1" w:rsidTr="0053727D">
        <w:trPr>
          <w:trHeight w:val="1833"/>
        </w:trPr>
        <w:tc>
          <w:tcPr>
            <w:tcW w:w="1951" w:type="dxa"/>
          </w:tcPr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часть.</w:t>
            </w: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3727D" w:rsidRPr="00270847" w:rsidRDefault="0053727D" w:rsidP="00270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842A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Филлипса</w:t>
            </w:r>
            <w:proofErr w:type="spellEnd"/>
            <w:r w:rsidRPr="00842A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школьную тревожность (Методика диагностики уровня тревожности по Филипсу):</w:t>
            </w:r>
          </w:p>
          <w:p w:rsidR="0053727D" w:rsidRPr="00270847" w:rsidRDefault="0053727D" w:rsidP="00270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Инструкция.</w:t>
            </w:r>
          </w:p>
          <w:p w:rsidR="0053727D" w:rsidRPr="00270847" w:rsidRDefault="0053727D" w:rsidP="00270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</w:t>
            </w: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хороших или плохих ответов. Над вопросами долго не задумывайтесь.</w:t>
            </w:r>
          </w:p>
          <w:p w:rsidR="0053727D" w:rsidRPr="00270847" w:rsidRDefault="0053727D" w:rsidP="00270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Отвечая на вопрос, записывайте его номер и ответ “+”, если Вы согласны с ним, или “</w:t>
            </w:r>
            <w:proofErr w:type="gramStart"/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</w:t>
            </w:r>
            <w:proofErr w:type="gramEnd"/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не согласны.</w:t>
            </w:r>
          </w:p>
          <w:p w:rsidR="0053727D" w:rsidRPr="00270847" w:rsidRDefault="0053727D" w:rsidP="00270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Вопросы-утверждения методики.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Трудно ли тебе держаться на одном уровне со всем классом?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Волнуешься ли ты, когда учитель говорит, что собирается проверить, насколько ты знаешь материал?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Трудно ли тебе работать в классе так, как этого хочет учитель?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Снится ли тебе временами, что учитель в ярости от того, что ты не знаешь урок?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Случалось ли, что кто-нибудь из твоего класса бил или ударял тебя?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Часто ли тебе хочется, чтобы учитель не торопился при объяснении нового материала, пока ты не поймешь, что он говорит?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Сильно ли ты волнуешься при ответе или выполнении задания?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Случается ли с тобой, что ты боишься высказываться на уроке, потому что боишься сделать глупую ошибку?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Дрожат ли у тебя колени, когда тебя вызывают отвечать?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Часто ли твои одноклассники смеются над тобой, когда вы играете в разные игры?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lastRenderedPageBreak/>
              <w:t>Случается ли, что тебе ставят более низкую оценку, чем ты ожидал?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Волнует ли тебя вопрос о том, не оставят ли тебя на второй год?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Стараешься ли ты избегать игр, в которых делается выбор, потому что тебя, как правило, не выбирают?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Бывает ли временами, что ты весь дрожишь, когда тебя вызывают отвечать?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Часто ли у тебя возникает ощущение, что никто из твоих одноклассников не хочет делать то, чего хочешь ты?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Сильно ли ты волнуешься перед тем, как начать выполнять задание?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Трудно ли тебе получать такие отметки, каких ждут от тебя родители?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Боишься ли ты временами, что тебе станет дурно в классе?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Будут ли твои одноклассники смеяться над тобой, ли ты сделаешь ошибку при ответе?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Похож ли ты на своих одноклассников?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Выполнив задание, беспокоишься ли ты о том, хорошо ли с ним справился?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Когда ты работаешь в классе, уверен ли ты в том, что все хорошо запомнишь?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Снится ли тебе иногда, что ты в школе и не можешь ответить на вопрос учителя?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Верно ли, что большинство ребят относится к тебе по-дружески?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Работаешь ли ты более усердно, если знаешь, что результаты твоей работы будут сравниваться в классе с результатами твоих одноклассников?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lastRenderedPageBreak/>
              <w:t>Часто ли ты мечтаешь о том, чтобы поменьше волноваться, когда тебя спрашивают?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Боишься ли ты временами вступать в спор?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Чувствуешь ли ты, что твое сердце начинает сильно биться, когда учитель говорит, что собирается проверить твою готовность к уроку?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Когда ты получаешь хорошие отметки, думает ли кто-нибудь из твоих друзей, что ты хочешь выслужиться?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Хорошо ли ты себя чувствуешь с теми из твоих одноклассников, к которым ребята относятся с особым вниманием?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Бывает ли, что некоторые ребята в классе говорят что-то, что тебя задевает?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Как ты думаешь, теряют ли расположение те из учеников, которые не справляются с учебой?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Похоже ли на то, что большинство твоих одноклассников не обращают на тебя внимание?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Часто ли ты боишься выглядеть нелепо?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Доволен ли ты тем, как к тебе относятся учителя?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Помогает ли твоя мама в организации вечеров, как другие мамы твоих одноклассников?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Волновало ли тебя когда-нибудь, что думают о тебе окружающие?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Надеешься ли ты в будущем учиться лучше, чем раньше?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 xml:space="preserve">Считаешь ли ты, что одеваешься в школу </w:t>
            </w: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lastRenderedPageBreak/>
              <w:t>так же хорошо, как и твои одноклассники?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Часто ли ты задумываешься, отвечая на уроке, что думают о тебе в это время другие?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Обладают ли способные ученики какими-то особыми правами, которых нет у других ребят в классе?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Злятся ли некоторые из твоих одноклассников, когда тебе удается быть лучше их?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Доволен ли ты тем, как к тебе относятся одноклассники?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Хорошо ли ты себя чувствуешь, когда остаешься один на один с учителем?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Высмеивают ли временами твои одноклассники твою внешность и поведение?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Думаешь ли ты, что беспокоишься о своих школьных делах больше, чем другие ребята?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Если ты не можешь ответить, когда тебя спрашивают, чувствуешь ли ты, что вот-вот расплачешься?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Когда вечером ты лежишь в постели, думаешь ли ты временами с беспокойством о том, что будет завтра в школе?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Работая над трудным заданием, чувствуешь ли ты порой, что совершенно забыл вещи, которые хорошо знал раньше?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Дрожит ли слегка твоя рука, когда ты работаешь над заданием?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 xml:space="preserve">Чувствуешь ли ты, что начинаешь нервничать, когда учитель говорит, что </w:t>
            </w: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lastRenderedPageBreak/>
              <w:t>собирается дать классу задание?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Пугает ли тебя проверка твоих знаний в школе?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Когда учитель говорит, что собирается дать классу задание, чувствуешь ли ты страх, что не справишься с ним?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Снилось ли тебе временами, что твои одноклассники могут сделать то, чего не можешь ты?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Когда учитель объясняет материал, кажется ли тебе, что твои одноклассники понимают его лучше, чем ты?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Беспокоишься ли ты по дороге в школу, что учитель может дать классу проверочную работу?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Когда ты выполняешь задание, чувствуешь ли ты обычно, что делаешь это плохо?</w:t>
            </w:r>
          </w:p>
          <w:p w:rsidR="0053727D" w:rsidRPr="00270847" w:rsidRDefault="0053727D" w:rsidP="002708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color w:val="182F3A"/>
                <w:sz w:val="24"/>
                <w:szCs w:val="24"/>
                <w:lang w:eastAsia="ru-RU"/>
              </w:rPr>
              <w:t>Дрожит ли слегка твоя рука, когда учитель просит сделать задание на доске перед всем классом?</w:t>
            </w:r>
          </w:p>
          <w:p w:rsidR="0053727D" w:rsidRPr="00270847" w:rsidRDefault="0053727D" w:rsidP="00270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Обработка результатов.</w:t>
            </w:r>
          </w:p>
          <w:p w:rsidR="0053727D" w:rsidRPr="00270847" w:rsidRDefault="0053727D" w:rsidP="00270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обработке результатов выделяют вопросы; </w:t>
            </w:r>
            <w:proofErr w:type="gramStart"/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  <w:proofErr w:type="gramEnd"/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которые не совпадают с ключом теста. Например, на 58-й вопрос ребенок ответил “Да”, в то время как в ключе этому вопросу соответствует “</w:t>
            </w:r>
            <w:proofErr w:type="gramStart"/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</w:t>
            </w:r>
            <w:proofErr w:type="gramEnd"/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есть ответ “нет”. Ответы, не совпадающие с ключом - это проявления тревожности.</w:t>
            </w:r>
          </w:p>
          <w:p w:rsidR="0053727D" w:rsidRPr="00270847" w:rsidRDefault="0053727D" w:rsidP="00270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Ключ к тесту.</w:t>
            </w:r>
          </w:p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497"/>
              <w:gridCol w:w="497"/>
              <w:gridCol w:w="497"/>
              <w:gridCol w:w="496"/>
              <w:gridCol w:w="496"/>
              <w:gridCol w:w="496"/>
              <w:gridCol w:w="496"/>
              <w:gridCol w:w="496"/>
              <w:gridCol w:w="502"/>
            </w:tblGrid>
            <w:tr w:rsidR="0053727D" w:rsidRPr="00270847" w:rsidTr="00270847">
              <w:trPr>
                <w:tblCellSpacing w:w="6" w:type="dxa"/>
              </w:trPr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55-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 _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56-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57-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58-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+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54-</w:t>
                  </w:r>
                </w:p>
              </w:tc>
              <w:tc>
                <w:tcPr>
                  <w:tcW w:w="4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after="24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3727D" w:rsidRPr="00270847" w:rsidRDefault="0053727D" w:rsidP="00270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Интерпретация, расшифровка и содержательная характеристика каждого синдрома (фактора).</w:t>
            </w:r>
          </w:p>
          <w:p w:rsidR="0053727D" w:rsidRPr="00270847" w:rsidRDefault="0053727D" w:rsidP="00270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обработке подсчитывается общее число несовпадений по всему тексту. Если оно больше 50 %, можно говорить о повышенной тревожности ребенка, если больше 75 % от общего числа вопросов теста – о высокой тревожности.</w:t>
            </w:r>
          </w:p>
          <w:p w:rsidR="0053727D" w:rsidRPr="00270847" w:rsidRDefault="0053727D" w:rsidP="00270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подсчитывается число совпадений по каждому из 8 факторов тревожности,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      </w:r>
          </w:p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9"/>
              <w:gridCol w:w="2333"/>
            </w:tblGrid>
            <w:tr w:rsidR="0053727D" w:rsidRPr="00270847" w:rsidTr="00270847">
              <w:trPr>
                <w:tblCellSpacing w:w="6" w:type="dxa"/>
              </w:trPr>
              <w:tc>
                <w:tcPr>
                  <w:tcW w:w="27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Факторы</w:t>
                  </w:r>
                </w:p>
              </w:tc>
              <w:tc>
                <w:tcPr>
                  <w:tcW w:w="21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вопросов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27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Общая тревожность в школе</w:t>
                  </w:r>
                </w:p>
              </w:tc>
              <w:tc>
                <w:tcPr>
                  <w:tcW w:w="21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 3, 7, 12, 16, 21, 23, 26, 28, 46, 47, 48, 49, 50, 51, 52, 53. 54. 55, 56, 57, 58;</w:t>
                  </w:r>
                </w:p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= 22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27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Переживание социального стресса</w:t>
                  </w:r>
                </w:p>
              </w:tc>
              <w:tc>
                <w:tcPr>
                  <w:tcW w:w="21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10, 15. 20, 24. 30, 33, 36. 39, 42, 44; сумма = 11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27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Фрустрация потребности в достижение успеха</w:t>
                  </w:r>
                </w:p>
              </w:tc>
              <w:tc>
                <w:tcPr>
                  <w:tcW w:w="21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3, 6. 11. 17. 19, 25, 29, 32, 35, 38, 41, 43; сумма = 13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27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Страх самовыражения</w:t>
                  </w:r>
                </w:p>
              </w:tc>
              <w:tc>
                <w:tcPr>
                  <w:tcW w:w="21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 31, 34, 37, 40, 45; сумма = 6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27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Страх ситуации проверки знаний</w:t>
                  </w:r>
                </w:p>
              </w:tc>
              <w:tc>
                <w:tcPr>
                  <w:tcW w:w="21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 7, 12, 16, 21, 26; сумма = 6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27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Страх не соответствовать ожиданиям окружающих</w:t>
                  </w:r>
                </w:p>
              </w:tc>
              <w:tc>
                <w:tcPr>
                  <w:tcW w:w="21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3,8,13,17.22; сумма = 5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27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Низкая физиологическая сопротивляемость стрессу</w:t>
                  </w:r>
                </w:p>
              </w:tc>
              <w:tc>
                <w:tcPr>
                  <w:tcW w:w="21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9,14.18.23,28; сумма = 5</w:t>
                  </w:r>
                </w:p>
              </w:tc>
            </w:tr>
            <w:tr w:rsidR="0053727D" w:rsidRPr="00270847" w:rsidTr="00270847">
              <w:trPr>
                <w:tblCellSpacing w:w="6" w:type="dxa"/>
              </w:trPr>
              <w:tc>
                <w:tcPr>
                  <w:tcW w:w="27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Проблемы и страхи в отношениях с учителями</w:t>
                  </w:r>
                </w:p>
              </w:tc>
              <w:tc>
                <w:tcPr>
                  <w:tcW w:w="2150" w:type="pct"/>
                  <w:hideMark/>
                </w:tcPr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2,6,11,32.35.41.44.47; сумма = 8</w:t>
                  </w:r>
                </w:p>
                <w:p w:rsidR="0053727D" w:rsidRPr="00270847" w:rsidRDefault="0053727D" w:rsidP="005733F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3727D" w:rsidRPr="00270847" w:rsidRDefault="0053727D" w:rsidP="00270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тревожность в школе - общее эмоциональное состояние ребенка, связанное с различными формами его включения в жизнь школы.</w:t>
            </w:r>
          </w:p>
          <w:p w:rsidR="0053727D" w:rsidRPr="00270847" w:rsidRDefault="0053727D" w:rsidP="00270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Переживания социального стресса – эмоциональное состояние ребенка, на фоне которого развиваются его социальные контакты (прежде всего - со сверстниками).</w:t>
            </w:r>
          </w:p>
          <w:p w:rsidR="0053727D" w:rsidRPr="00270847" w:rsidRDefault="0053727D" w:rsidP="00270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результата и т. д.</w:t>
            </w:r>
          </w:p>
          <w:p w:rsidR="0053727D" w:rsidRPr="00270847" w:rsidRDefault="0053727D" w:rsidP="00270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 самовыражения - негативные </w:t>
            </w: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эмоциональные переживания ситуаций, сопряженных с необходимостью самораскрытия, предъявления себя другим, демонстрации своих возможностей.</w:t>
            </w:r>
          </w:p>
          <w:p w:rsidR="0053727D" w:rsidRPr="00270847" w:rsidRDefault="0053727D" w:rsidP="00270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 ситуации проверки знаний - негативное отношение и переживание тревоги в ситуациях проверки (особенно - публичной) знаний, достижений, возможностей.</w:t>
            </w:r>
          </w:p>
          <w:p w:rsidR="0053727D" w:rsidRPr="00270847" w:rsidRDefault="0053727D" w:rsidP="00270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 </w:t>
            </w:r>
            <w:proofErr w:type="spellStart"/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несоответствовать</w:t>
            </w:r>
            <w:proofErr w:type="spellEnd"/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ожиданиям окружающих -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      </w:r>
          </w:p>
          <w:p w:rsidR="0053727D" w:rsidRPr="00270847" w:rsidRDefault="0053727D" w:rsidP="00270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физиологическая сопротивляемость стрессу - особенности психофизиологической организации, снижающие приспособляемость ребенка к ситуациям </w:t>
            </w:r>
            <w:proofErr w:type="spellStart"/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стрессогенного</w:t>
            </w:r>
            <w:proofErr w:type="spellEnd"/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характера, повышающие вероятность неадекватного, деструктивного реагирования на тревожный фактор среды.</w:t>
            </w:r>
          </w:p>
          <w:p w:rsidR="0053727D" w:rsidRPr="00270847" w:rsidRDefault="0053727D" w:rsidP="0027084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и страхи в отношениях с учителями - общий негативный эмоциональный фон отношений </w:t>
            </w:r>
            <w:proofErr w:type="gramStart"/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7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в школе, снижающий успешность обучения ребенка.</w:t>
            </w:r>
          </w:p>
          <w:p w:rsidR="0053727D" w:rsidRPr="00F42F28" w:rsidRDefault="0053727D" w:rsidP="003F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 Проводит с уч-ся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ику.</w:t>
            </w: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листы с вопросами.</w:t>
            </w: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>Б) При необходимости оказывает помощь</w:t>
            </w: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1535"/>
            </w:tblGrid>
            <w:tr w:rsidR="0053727D" w:rsidRPr="001D61D1" w:rsidTr="00C657E1">
              <w:trPr>
                <w:trHeight w:val="655"/>
              </w:trPr>
              <w:tc>
                <w:tcPr>
                  <w:tcW w:w="549" w:type="dxa"/>
                </w:tcPr>
                <w:p w:rsidR="0053727D" w:rsidRPr="001D61D1" w:rsidRDefault="0053727D" w:rsidP="005733F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53727D" w:rsidRPr="001D61D1" w:rsidRDefault="0053727D" w:rsidP="005733F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727D" w:rsidRPr="001D61D1" w:rsidTr="00C657E1">
              <w:trPr>
                <w:trHeight w:val="579"/>
              </w:trPr>
              <w:tc>
                <w:tcPr>
                  <w:tcW w:w="549" w:type="dxa"/>
                </w:tcPr>
                <w:p w:rsidR="0053727D" w:rsidRPr="001D61D1" w:rsidRDefault="0053727D" w:rsidP="005733F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53727D" w:rsidRPr="001D61D1" w:rsidRDefault="0053727D" w:rsidP="005733F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727D" w:rsidRPr="001D61D1" w:rsidTr="00C657E1">
              <w:trPr>
                <w:trHeight w:val="503"/>
              </w:trPr>
              <w:tc>
                <w:tcPr>
                  <w:tcW w:w="549" w:type="dxa"/>
                </w:tcPr>
                <w:p w:rsidR="0053727D" w:rsidRPr="001D61D1" w:rsidRDefault="0053727D" w:rsidP="005733F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53727D" w:rsidRPr="001D61D1" w:rsidRDefault="0053727D" w:rsidP="005733F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727D" w:rsidRPr="001D61D1" w:rsidTr="00C657E1">
              <w:trPr>
                <w:trHeight w:val="697"/>
              </w:trPr>
              <w:tc>
                <w:tcPr>
                  <w:tcW w:w="549" w:type="dxa"/>
                </w:tcPr>
                <w:p w:rsidR="0053727D" w:rsidRPr="001D61D1" w:rsidRDefault="0053727D" w:rsidP="005733F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53727D" w:rsidRPr="001D61D1" w:rsidRDefault="0053727D" w:rsidP="005733F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727D" w:rsidRPr="001D61D1" w:rsidTr="00C657E1">
              <w:trPr>
                <w:trHeight w:val="578"/>
              </w:trPr>
              <w:tc>
                <w:tcPr>
                  <w:tcW w:w="549" w:type="dxa"/>
                </w:tcPr>
                <w:p w:rsidR="0053727D" w:rsidRPr="001D61D1" w:rsidRDefault="0053727D" w:rsidP="005733F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</w:tcPr>
                <w:p w:rsidR="0053727D" w:rsidRPr="001D61D1" w:rsidRDefault="0053727D" w:rsidP="005733F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Собирает листы с ответами уч-ся.</w:t>
            </w: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2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>Г) Обрабатывает  полученные результаты.</w:t>
            </w: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 xml:space="preserve">Проходят диагностику,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в листах.</w:t>
            </w: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7D" w:rsidRPr="001D61D1" w:rsidTr="0053727D">
        <w:trPr>
          <w:trHeight w:val="2013"/>
        </w:trPr>
        <w:tc>
          <w:tcPr>
            <w:tcW w:w="1951" w:type="dxa"/>
          </w:tcPr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часть.</w:t>
            </w: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3727D" w:rsidRDefault="0053727D" w:rsidP="00C7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 закончить наше занятие, мне хотелось  крылатой фразой: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Цените себя, свое здоровье, и время.</w:t>
            </w:r>
          </w:p>
          <w:p w:rsidR="0053727D" w:rsidRPr="00A05886" w:rsidRDefault="0053727D" w:rsidP="00C70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тревожьтесь по пустякам и мелочам. Нужно научиться контролировать и держать себя в руках в любых стрессовых ситуациях.</w:t>
            </w:r>
          </w:p>
          <w:p w:rsidR="0053727D" w:rsidRPr="001D61D1" w:rsidRDefault="0053727D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>- До свидания, до новых встреч.</w:t>
            </w: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727D" w:rsidRPr="001D61D1" w:rsidRDefault="0053727D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>А) Подводит итог занятия.</w:t>
            </w:r>
          </w:p>
          <w:p w:rsidR="0053727D" w:rsidRDefault="0053727D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727D" w:rsidRDefault="0053727D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6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>Б) Организовывает уч-ся на выход.</w:t>
            </w:r>
          </w:p>
        </w:tc>
        <w:tc>
          <w:tcPr>
            <w:tcW w:w="2410" w:type="dxa"/>
          </w:tcPr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крылатую фразу.</w:t>
            </w: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D1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7D" w:rsidRPr="001D61D1" w:rsidRDefault="0053727D" w:rsidP="00EB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4D" w:rsidRPr="001D61D1" w:rsidRDefault="00EB342C">
      <w:pPr>
        <w:rPr>
          <w:rFonts w:ascii="Times New Roman" w:hAnsi="Times New Roman" w:cs="Times New Roman"/>
          <w:sz w:val="24"/>
          <w:szCs w:val="24"/>
        </w:rPr>
      </w:pPr>
      <w:r w:rsidRPr="001D61D1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48004D" w:rsidRPr="001D61D1" w:rsidSect="00EB34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7A64"/>
    <w:multiLevelType w:val="hybridMultilevel"/>
    <w:tmpl w:val="6AF83FFA"/>
    <w:lvl w:ilvl="0" w:tplc="EA08E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C4EB3"/>
    <w:multiLevelType w:val="multilevel"/>
    <w:tmpl w:val="DD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35E23"/>
    <w:multiLevelType w:val="hybridMultilevel"/>
    <w:tmpl w:val="4B36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B5E3C"/>
    <w:multiLevelType w:val="hybridMultilevel"/>
    <w:tmpl w:val="791A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97B61"/>
    <w:multiLevelType w:val="multilevel"/>
    <w:tmpl w:val="2E42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24B08"/>
    <w:multiLevelType w:val="hybridMultilevel"/>
    <w:tmpl w:val="4B8C887A"/>
    <w:lvl w:ilvl="0" w:tplc="3B0A77D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45B"/>
    <w:rsid w:val="000D3D8F"/>
    <w:rsid w:val="000D645B"/>
    <w:rsid w:val="001B670E"/>
    <w:rsid w:val="001D61D1"/>
    <w:rsid w:val="001F21B8"/>
    <w:rsid w:val="002430FD"/>
    <w:rsid w:val="00270847"/>
    <w:rsid w:val="00281DDE"/>
    <w:rsid w:val="002A41EB"/>
    <w:rsid w:val="003715CC"/>
    <w:rsid w:val="00390B6D"/>
    <w:rsid w:val="003F1272"/>
    <w:rsid w:val="004222B4"/>
    <w:rsid w:val="004250B9"/>
    <w:rsid w:val="00472DC1"/>
    <w:rsid w:val="0048004D"/>
    <w:rsid w:val="0053727D"/>
    <w:rsid w:val="00551DFE"/>
    <w:rsid w:val="00557DA7"/>
    <w:rsid w:val="005733FC"/>
    <w:rsid w:val="00584636"/>
    <w:rsid w:val="00621A7C"/>
    <w:rsid w:val="0064437E"/>
    <w:rsid w:val="00655159"/>
    <w:rsid w:val="006B206A"/>
    <w:rsid w:val="006C0566"/>
    <w:rsid w:val="006C3E6E"/>
    <w:rsid w:val="006D04E8"/>
    <w:rsid w:val="007A0C17"/>
    <w:rsid w:val="007A6062"/>
    <w:rsid w:val="007C0976"/>
    <w:rsid w:val="00842ADD"/>
    <w:rsid w:val="0085125E"/>
    <w:rsid w:val="00863259"/>
    <w:rsid w:val="00870D10"/>
    <w:rsid w:val="008B1C9D"/>
    <w:rsid w:val="008C3A00"/>
    <w:rsid w:val="008F3855"/>
    <w:rsid w:val="00A05886"/>
    <w:rsid w:val="00A22A61"/>
    <w:rsid w:val="00A674F0"/>
    <w:rsid w:val="00A7327F"/>
    <w:rsid w:val="00AB184C"/>
    <w:rsid w:val="00AD1DD1"/>
    <w:rsid w:val="00B52678"/>
    <w:rsid w:val="00B9685A"/>
    <w:rsid w:val="00BE3A71"/>
    <w:rsid w:val="00BE59C3"/>
    <w:rsid w:val="00C52633"/>
    <w:rsid w:val="00C657E1"/>
    <w:rsid w:val="00C70D18"/>
    <w:rsid w:val="00C76002"/>
    <w:rsid w:val="00CA3413"/>
    <w:rsid w:val="00CB1049"/>
    <w:rsid w:val="00CB19CC"/>
    <w:rsid w:val="00CD42C1"/>
    <w:rsid w:val="00CD7175"/>
    <w:rsid w:val="00D10D7D"/>
    <w:rsid w:val="00D50DD0"/>
    <w:rsid w:val="00E1225A"/>
    <w:rsid w:val="00E15A7C"/>
    <w:rsid w:val="00E30258"/>
    <w:rsid w:val="00E76D99"/>
    <w:rsid w:val="00EB342C"/>
    <w:rsid w:val="00ED63FD"/>
    <w:rsid w:val="00EF17EF"/>
    <w:rsid w:val="00F42F28"/>
    <w:rsid w:val="00F5150C"/>
    <w:rsid w:val="00F96BD5"/>
    <w:rsid w:val="00FA68C7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0D645B"/>
  </w:style>
  <w:style w:type="character" w:styleId="a3">
    <w:name w:val="Hyperlink"/>
    <w:basedOn w:val="a0"/>
    <w:uiPriority w:val="99"/>
    <w:semiHidden/>
    <w:unhideWhenUsed/>
    <w:rsid w:val="000D645B"/>
    <w:rPr>
      <w:color w:val="0000FF"/>
      <w:u w:val="single"/>
    </w:rPr>
  </w:style>
  <w:style w:type="character" w:customStyle="1" w:styleId="b-serp-urlmark">
    <w:name w:val="b-serp-url__mark"/>
    <w:basedOn w:val="a0"/>
    <w:rsid w:val="000D645B"/>
  </w:style>
  <w:style w:type="table" w:styleId="a4">
    <w:name w:val="Table Grid"/>
    <w:basedOn w:val="a1"/>
    <w:uiPriority w:val="59"/>
    <w:rsid w:val="000D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D645B"/>
    <w:rPr>
      <w:b/>
      <w:bCs/>
    </w:rPr>
  </w:style>
  <w:style w:type="paragraph" w:styleId="a6">
    <w:name w:val="Normal (Web)"/>
    <w:basedOn w:val="a"/>
    <w:uiPriority w:val="99"/>
    <w:unhideWhenUsed/>
    <w:rsid w:val="000D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D645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C0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FB0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abi.net/testy/571-test-fillipsa-na-shkolnuyu-trevozhnost-metodika-diagnostiki-urovnya-trevozhnosti-po-filip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sycabi.ne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zps.ru/tests/tests_philip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zps.ru/tes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z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AC2FF-2DB4-4578-AB14-C66A2FE9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ЭНЗЕЛА</dc:creator>
  <cp:lastModifiedBy>Админ</cp:lastModifiedBy>
  <cp:revision>23</cp:revision>
  <cp:lastPrinted>2014-03-19T12:49:00Z</cp:lastPrinted>
  <dcterms:created xsi:type="dcterms:W3CDTF">2014-05-02T07:16:00Z</dcterms:created>
  <dcterms:modified xsi:type="dcterms:W3CDTF">2025-01-27T17:08:00Z</dcterms:modified>
</cp:coreProperties>
</file>